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0" w:right="0" w:firstLine="0"/>
        <w:jc w:val="center"/>
        <w:rPr>
          <w:rFonts w:ascii="Times New Roman" w:cs="Times New Roman" w:eastAsia="Times New Roman" w:hAnsi="Times New Roman"/>
          <w:b w:val="1"/>
          <w:color w:val="02a9f3"/>
          <w:sz w:val="36"/>
          <w:szCs w:val="36"/>
          <w:u w:val="single"/>
        </w:rPr>
      </w:pPr>
      <w:r w:rsidDel="00000000" w:rsidR="00000000" w:rsidRPr="00000000">
        <w:rPr>
          <w:rFonts w:ascii="Times New Roman" w:cs="Times New Roman" w:eastAsia="Times New Roman" w:hAnsi="Times New Roman"/>
          <w:b w:val="1"/>
          <w:color w:val="02a9f3"/>
          <w:sz w:val="36"/>
          <w:szCs w:val="36"/>
          <w:u w:val="single"/>
          <w:rtl w:val="0"/>
        </w:rPr>
        <w:t xml:space="preserve">Formation Vosges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0" w:right="0" w:firstLine="0"/>
        <w:jc w:val="center"/>
        <w:rPr>
          <w:rFonts w:ascii="Times New Roman" w:cs="Times New Roman" w:eastAsia="Times New Roman" w:hAnsi="Times New Roman"/>
          <w:b w:val="1"/>
          <w:color w:val="02a9f3"/>
          <w:sz w:val="36"/>
          <w:szCs w:val="36"/>
          <w:u w:val="singl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0" w:right="0" w:firstLine="0"/>
        <w:jc w:val="center"/>
        <w:rPr>
          <w:rFonts w:ascii="Times New Roman" w:cs="Times New Roman" w:eastAsia="Times New Roman" w:hAnsi="Times New Roman"/>
          <w:b w:val="1"/>
          <w:color w:val="02a9f3"/>
          <w:sz w:val="36"/>
          <w:szCs w:val="36"/>
          <w:u w:val="singl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144625</wp:posOffset>
            </wp:positionH>
            <wp:positionV relativeFrom="paragraph">
              <wp:posOffset>239984</wp:posOffset>
            </wp:positionV>
            <wp:extent cx="6571097" cy="1673352"/>
            <wp:effectExtent b="0" l="0" r="0" t="0"/>
            <wp:wrapTopAndBottom distB="0" distT="0"/>
            <wp:docPr id="1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571097" cy="1673352"/>
                    </a:xfrm>
                    <a:prstGeom prst="rect"/>
                    <a:ln/>
                  </pic:spPr>
                </pic:pic>
              </a:graphicData>
            </a:graphic>
          </wp:anchor>
        </w:draw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0" w:right="0" w:firstLine="0"/>
        <w:jc w:val="center"/>
        <w:rPr>
          <w:rFonts w:ascii="Times New Roman" w:cs="Times New Roman" w:eastAsia="Times New Roman" w:hAnsi="Times New Roman"/>
          <w:b w:val="1"/>
          <w:color w:val="02a9f3"/>
          <w:sz w:val="36"/>
          <w:szCs w:val="36"/>
          <w:u w:val="singl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6">
      <w:pPr>
        <w:spacing w:before="261" w:line="213" w:lineRule="auto"/>
        <w:ind w:left="780" w:right="0" w:firstLine="0"/>
        <w:jc w:val="left"/>
        <w:rPr>
          <w:b w:val="1"/>
          <w:color w:val="02a9f3"/>
          <w:sz w:val="30"/>
          <w:szCs w:val="30"/>
        </w:rPr>
      </w:pPr>
      <w:r w:rsidDel="00000000" w:rsidR="00000000" w:rsidRPr="00000000">
        <w:rPr>
          <w:b w:val="1"/>
          <w:color w:val="02a9f3"/>
          <w:sz w:val="30"/>
          <w:szCs w:val="30"/>
          <w:rtl w:val="0"/>
        </w:rPr>
        <w:t xml:space="preserve">Vous souhaitez devenir Réparateur(trice) d'appareil nomade ?</w:t>
      </w:r>
    </w:p>
    <w:p w:rsidR="00000000" w:rsidDel="00000000" w:rsidP="00000000" w:rsidRDefault="00000000" w:rsidRPr="00000000" w14:paraId="00000007">
      <w:pPr>
        <w:spacing w:before="261" w:line="213" w:lineRule="auto"/>
        <w:ind w:left="780" w:right="0" w:firstLine="0"/>
        <w:jc w:val="left"/>
        <w:rPr>
          <w:b w:val="1"/>
          <w:color w:val="02a9f3"/>
          <w:sz w:val="30"/>
          <w:szCs w:val="3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spacing w:before="1" w:lineRule="auto"/>
        <w:ind w:left="1180" w:right="0" w:firstLine="0"/>
        <w:jc w:val="left"/>
        <w:rPr>
          <w:i w:val="1"/>
          <w:sz w:val="22"/>
          <w:szCs w:val="22"/>
        </w:rPr>
      </w:pPr>
      <w:r w:rsidDel="00000000" w:rsidR="00000000" w:rsidRPr="00000000">
        <w:rPr>
          <w:i w:val="1"/>
          <w:sz w:val="22"/>
          <w:szCs w:val="22"/>
          <w:rtl w:val="0"/>
        </w:rPr>
        <w:t xml:space="preserve">Nous proposons des formations pour tous, que vous soyez débutant ou professionnel !</w:t>
      </w:r>
    </w:p>
    <w:p w:rsidR="00000000" w:rsidDel="00000000" w:rsidP="00000000" w:rsidRDefault="00000000" w:rsidRPr="00000000" w14:paraId="0000000A">
      <w:pPr>
        <w:spacing w:before="1" w:lineRule="auto"/>
        <w:ind w:left="1180" w:right="0" w:firstLine="0"/>
        <w:jc w:val="left"/>
        <w:rPr>
          <w:i w:val="1"/>
        </w:rPr>
      </w:pPr>
      <w:r w:rsidDel="00000000" w:rsidR="00000000" w:rsidRPr="00000000">
        <w:rPr>
          <w:rtl w:val="0"/>
        </w:rPr>
      </w:r>
    </w:p>
    <w:p w:rsidR="00000000" w:rsidDel="00000000" w:rsidP="00000000" w:rsidRDefault="00000000" w:rsidRPr="00000000" w14:paraId="0000000B">
      <w:pPr>
        <w:spacing w:before="1" w:lineRule="auto"/>
        <w:ind w:left="1180" w:right="0" w:firstLine="0"/>
        <w:jc w:val="left"/>
        <w:rPr>
          <w:i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Georgia" w:cs="Georgia" w:eastAsia="Georgia" w:hAnsi="Georg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4"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4 </w:t>
      </w:r>
      <w:r w:rsidDel="00000000" w:rsidR="00000000" w:rsidRPr="00000000">
        <w:rPr>
          <w:rtl w:val="0"/>
        </w:rPr>
        <w:t xml:space="preserve">modules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s’offrent à vous :</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0"/>
        </w:tabs>
        <w:spacing w:after="0" w:before="232" w:line="240" w:lineRule="auto"/>
        <w:ind w:left="860" w:right="0" w:hanging="360"/>
        <w:jc w:val="left"/>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1er module</w:t>
      </w:r>
      <w:r w:rsidDel="00000000" w:rsidR="00000000" w:rsidRPr="00000000">
        <w:rPr>
          <w:b w:val="1"/>
          <w:rtl w:val="0"/>
        </w:rPr>
        <w:t xml:space="preserve">:</w:t>
      </w:r>
      <w:r w:rsidDel="00000000" w:rsidR="00000000" w:rsidRPr="00000000">
        <w:rPr>
          <w:rtl w:val="0"/>
        </w:rPr>
        <w:t xml:space="preserve"> il </w:t>
      </w:r>
      <w:r w:rsidDel="00000000" w:rsidR="00000000" w:rsidRPr="00000000">
        <w:rPr>
          <w:i w:val="0"/>
          <w:smallCaps w:val="0"/>
          <w:strike w:val="0"/>
          <w:color w:val="000000"/>
          <w:sz w:val="22"/>
          <w:szCs w:val="22"/>
          <w:u w:val="none"/>
          <w:shd w:fill="auto" w:val="clear"/>
          <w:vertAlign w:val="baseline"/>
          <w:rtl w:val="0"/>
        </w:rPr>
        <w:t xml:space="preserve">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st destiné à la prise en charge clientèle, au diagnostic et à la réparation</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0"/>
        </w:tabs>
        <w:spacing w:after="0" w:before="1" w:line="240" w:lineRule="auto"/>
        <w:ind w:left="860" w:right="0" w:hanging="360"/>
        <w:jc w:val="left"/>
        <w:rPr>
          <w:b w:val="0"/>
          <w:i w:val="0"/>
          <w:smallCaps w:val="0"/>
          <w:strike w:val="0"/>
          <w:color w:val="000000"/>
          <w:sz w:val="22"/>
          <w:szCs w:val="22"/>
          <w:u w:val="none"/>
          <w:shd w:fill="auto" w:val="clear"/>
          <w:vertAlign w:val="baseline"/>
        </w:rPr>
      </w:pPr>
      <w:r w:rsidDel="00000000" w:rsidR="00000000" w:rsidRPr="00000000">
        <w:rPr>
          <w:b w:val="1"/>
          <w:rtl w:val="0"/>
        </w:rPr>
        <w:t xml:space="preserve">2ème</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module: </w:t>
      </w:r>
      <w:r w:rsidDel="00000000" w:rsidR="00000000" w:rsidRPr="00000000">
        <w:rPr>
          <w:rtl w:val="0"/>
        </w:rPr>
        <w:t xml:space="preserve">il</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est destiné à la pratique de nombreux modèles sont réparés et </w:t>
      </w:r>
      <w:r w:rsidDel="00000000" w:rsidR="00000000" w:rsidRPr="00000000">
        <w:rPr>
          <w:rtl w:val="0"/>
        </w:rPr>
        <w:t xml:space="preserve">reconditionnés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0"/>
        </w:tabs>
        <w:spacing w:after="0" w:before="1" w:line="240" w:lineRule="auto"/>
        <w:ind w:left="860" w:right="0" w:hanging="360"/>
        <w:jc w:val="left"/>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3</w:t>
      </w:r>
      <w:r w:rsidDel="00000000" w:rsidR="00000000" w:rsidRPr="00000000">
        <w:rPr>
          <w:b w:val="1"/>
          <w:rtl w:val="0"/>
        </w:rPr>
        <w:t xml:space="preserve">ème module: </w:t>
      </w:r>
      <w:r w:rsidDel="00000000" w:rsidR="00000000" w:rsidRPr="00000000">
        <w:rPr>
          <w:rtl w:val="0"/>
        </w:rPr>
        <w:t xml:space="preserve">il</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est destiné à l’initiation à la soudure et à la brasure.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0"/>
        </w:tabs>
        <w:spacing w:after="0" w:before="1" w:line="240" w:lineRule="auto"/>
        <w:ind w:left="86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0"/>
        </w:tabs>
        <w:spacing w:after="0" w:before="38" w:line="240" w:lineRule="auto"/>
        <w:ind w:left="860" w:right="0" w:hanging="360"/>
        <w:jc w:val="left"/>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4</w:t>
      </w:r>
      <w:r w:rsidDel="00000000" w:rsidR="00000000" w:rsidRPr="00000000">
        <w:rPr>
          <w:b w:val="1"/>
          <w:rtl w:val="0"/>
        </w:rPr>
        <w:t xml:space="preserve">ème module: </w:t>
      </w:r>
      <w:r w:rsidDel="00000000" w:rsidR="00000000" w:rsidRPr="00000000">
        <w:rPr>
          <w:rtl w:val="0"/>
        </w:rPr>
        <w:t xml:space="preserve">il</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est destiné à l’initiation à la microsoudure.</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0"/>
        </w:tabs>
        <w:spacing w:after="0" w:before="38" w:line="240" w:lineRule="auto"/>
        <w:ind w:right="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0"/>
        </w:tabs>
        <w:spacing w:after="0" w:before="38" w:line="240" w:lineRule="auto"/>
        <w:ind w:right="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0"/>
        </w:tabs>
        <w:spacing w:after="0" w:before="38" w:line="240" w:lineRule="auto"/>
        <w:ind w:right="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0"/>
        </w:tabs>
        <w:spacing w:after="0" w:before="38" w:line="240" w:lineRule="auto"/>
        <w:ind w:right="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0"/>
        </w:tabs>
        <w:spacing w:after="0" w:before="38" w:line="240" w:lineRule="auto"/>
        <w:ind w:right="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0"/>
        </w:tabs>
        <w:spacing w:after="0" w:before="38" w:line="240" w:lineRule="auto"/>
        <w:ind w:right="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8"/>
          <w:tab w:val="left" w:leader="none" w:pos="860"/>
        </w:tabs>
        <w:spacing w:after="0" w:before="212" w:line="271" w:lineRule="auto"/>
        <w:ind w:left="860" w:right="1218" w:hanging="361"/>
        <w:jc w:val="left"/>
        <w:rPr>
          <w:smallCaps w:val="0"/>
          <w:strike w:val="0"/>
          <w:color w:val="000000"/>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Des plans de travail </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adaptés et ergonomiques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pour un confort de travail (</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adaptés aux handicapés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et d’apprentissage optimal</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 w:val="left" w:leader="none" w:pos="860"/>
        </w:tabs>
        <w:spacing w:after="0" w:before="212" w:line="271" w:lineRule="auto"/>
        <w:ind w:right="1218"/>
        <w:jc w:val="left"/>
        <w:rPr>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 w:val="left" w:leader="none" w:pos="860"/>
        </w:tabs>
        <w:spacing w:after="0" w:before="212" w:line="271" w:lineRule="auto"/>
        <w:ind w:right="1218"/>
        <w:jc w:val="left"/>
        <w:rPr>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 w:val="left" w:leader="none" w:pos="860"/>
        </w:tabs>
        <w:spacing w:after="0" w:before="212" w:line="271" w:lineRule="auto"/>
        <w:ind w:right="1218"/>
        <w:jc w:val="left"/>
        <w:rPr>
          <w:sz w:val="20"/>
          <w:szCs w:val="20"/>
        </w:rPr>
      </w:pPr>
      <w:r w:rsidDel="00000000" w:rsidR="00000000" w:rsidRPr="00000000">
        <w:rPr>
          <w:rtl w:val="0"/>
        </w:rPr>
      </w:r>
    </w:p>
    <w:p w:rsidR="00000000" w:rsidDel="00000000" w:rsidP="00000000" w:rsidRDefault="00000000" w:rsidRPr="00000000" w14:paraId="0000001F">
      <w:pPr>
        <w:spacing w:before="34" w:lineRule="auto"/>
        <w:ind w:left="9" w:right="44" w:firstLine="0"/>
        <w:jc w:val="center"/>
        <w:rPr>
          <w:rFonts w:ascii="Arial" w:cs="Arial" w:eastAsia="Arial" w:hAnsi="Arial"/>
          <w:b w:val="1"/>
          <w:sz w:val="48"/>
          <w:szCs w:val="48"/>
        </w:rPr>
      </w:pPr>
      <w:r w:rsidDel="00000000" w:rsidR="00000000" w:rsidRPr="00000000">
        <w:rPr>
          <w:rFonts w:ascii="Arial" w:cs="Arial" w:eastAsia="Arial" w:hAnsi="Arial"/>
          <w:b w:val="1"/>
          <w:color w:val="28b6f6"/>
          <w:sz w:val="48"/>
          <w:szCs w:val="48"/>
          <w:rtl w:val="0"/>
        </w:rPr>
        <w:t xml:space="preserve">Modules complet</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sectPr>
          <w:headerReference r:id="rId8" w:type="default"/>
          <w:footerReference r:id="rId9" w:type="default"/>
          <w:pgSz w:h="16850" w:w="11920" w:orient="portrait"/>
          <w:pgMar w:bottom="560" w:top="360" w:left="580" w:right="520" w:header="0" w:footer="369"/>
          <w:pgNumType w:start="1"/>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88900</wp:posOffset>
                </wp:positionV>
                <wp:extent cx="6693534" cy="22225"/>
                <wp:effectExtent b="0" l="0" r="0" t="0"/>
                <wp:wrapTopAndBottom distB="0" distT="0"/>
                <wp:docPr id="6" name=""/>
                <a:graphic>
                  <a:graphicData uri="http://schemas.microsoft.com/office/word/2010/wordprocessingShape">
                    <wps:wsp>
                      <wps:cNvSpPr/>
                      <wps:cNvPr id="2" name="Shape 2"/>
                      <wps:spPr>
                        <a:xfrm>
                          <a:off x="2003996" y="3776825"/>
                          <a:ext cx="6684009" cy="6350"/>
                        </a:xfrm>
                        <a:custGeom>
                          <a:rect b="b" l="l" r="r" t="t"/>
                          <a:pathLst>
                            <a:path extrusionOk="0" h="6350" w="6684009">
                              <a:moveTo>
                                <a:pt x="6684009" y="0"/>
                              </a:moveTo>
                              <a:lnTo>
                                <a:pt x="0" y="0"/>
                              </a:lnTo>
                              <a:lnTo>
                                <a:pt x="0" y="6350"/>
                              </a:lnTo>
                              <a:lnTo>
                                <a:pt x="6684009" y="6350"/>
                              </a:lnTo>
                              <a:lnTo>
                                <a:pt x="6684009"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88900</wp:posOffset>
                </wp:positionV>
                <wp:extent cx="6693534" cy="22225"/>
                <wp:effectExtent b="0" l="0" r="0" t="0"/>
                <wp:wrapTopAndBottom distB="0" distT="0"/>
                <wp:docPr id="6"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693534" cy="22225"/>
                        </a:xfrm>
                        <a:prstGeom prst="rect"/>
                        <a:ln/>
                      </pic:spPr>
                    </pic:pic>
                  </a:graphicData>
                </a:graphic>
              </wp:anchor>
            </w:drawing>
          </mc:Fallback>
        </mc:AlternateConten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1"/>
        <w:ind w:firstLine="140"/>
        <w:rPr>
          <w:u w:val="none"/>
        </w:rPr>
      </w:pPr>
      <w:r w:rsidDel="00000000" w:rsidR="00000000" w:rsidRPr="00000000">
        <w:rPr>
          <w:color w:val="28b6f6"/>
          <w:u w:val="single"/>
          <w:rtl w:val="0"/>
        </w:rPr>
        <w:t xml:space="preserve">Objectifs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0" w:right="115" w:firstLine="0"/>
        <w:jc w:val="righ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110" w:firstLine="0"/>
        <w:jc w:val="right"/>
        <w:rPr>
          <w:rFonts w:ascii="Arial MT" w:cs="Arial MT" w:eastAsia="Arial MT" w:hAnsi="Arial MT"/>
          <w:b w:val="0"/>
          <w:i w:val="0"/>
          <w:smallCaps w:val="0"/>
          <w:strike w:val="0"/>
          <w:color w:val="000000"/>
          <w:sz w:val="22"/>
          <w:szCs w:val="22"/>
          <w:u w:val="none"/>
          <w:shd w:fill="auto" w:val="clear"/>
          <w:vertAlign w:val="baseline"/>
        </w:rPr>
        <w:sectPr>
          <w:type w:val="continuous"/>
          <w:pgSz w:h="16850" w:w="11920" w:orient="portrait"/>
          <w:pgMar w:bottom="560" w:top="360" w:left="580" w:right="520" w:header="0" w:footer="608"/>
          <w:cols w:equalWidth="0" w:num="2">
            <w:col w:space="7221" w:w="1799.5"/>
            <w:col w:space="0" w:w="1799.5"/>
          </w:cols>
        </w:sect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40" w:right="1286"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Le réparateur peut agir à son compte ou comme salarié. Il effectue la maintenance de matériel, du service après-vente des produits </w:t>
      </w:r>
      <w:r w:rsidDel="00000000" w:rsidR="00000000" w:rsidRPr="00000000">
        <w:rPr>
          <w:rtl w:val="0"/>
        </w:rPr>
        <w:t xml:space="preserve">électroniques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ou encore de la vente de produits associés.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40" w:right="506" w:firstLine="4.0000000000000036"/>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Ainsi le technicien prend en charge la demande client, </w:t>
      </w:r>
      <w:r w:rsidDel="00000000" w:rsidR="00000000" w:rsidRPr="00000000">
        <w:rPr>
          <w:rtl w:val="0"/>
        </w:rPr>
        <w:t xml:space="preserve">diagnostique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le produit et en assure la réparation</w:t>
      </w:r>
      <w:r w:rsidDel="00000000" w:rsidR="00000000" w:rsidRPr="00000000">
        <w:rPr>
          <w:rtl w:val="0"/>
        </w:rPr>
        <w:t xml:space="preserve">. A l’issue de la formation il devra :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40" w:right="506" w:firstLine="4.0000000000000036"/>
        <w:jc w:val="both"/>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18" w:lineRule="auto"/>
        <w:ind w:left="720" w:right="506" w:hanging="360"/>
        <w:jc w:val="both"/>
        <w:rPr>
          <w:shd w:fill="f7f7f8" w:val="clear"/>
        </w:rPr>
      </w:pPr>
      <w:r w:rsidDel="00000000" w:rsidR="00000000" w:rsidRPr="00000000">
        <w:rPr>
          <w:shd w:fill="f7f7f8" w:val="clear"/>
          <w:rtl w:val="0"/>
        </w:rPr>
        <w:t xml:space="preserve">Être capable d'identifier avec précision les problèmes matériels et logiciels sur un smartphone en utilisant des outils de diagnostic appropriés.</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18" w:lineRule="auto"/>
        <w:ind w:left="720" w:right="506" w:hanging="360"/>
        <w:jc w:val="both"/>
        <w:rPr>
          <w:shd w:fill="f7f7f8" w:val="clear"/>
        </w:rPr>
      </w:pPr>
      <w:r w:rsidDel="00000000" w:rsidR="00000000" w:rsidRPr="00000000">
        <w:rPr>
          <w:shd w:fill="f7f7f8" w:val="clear"/>
          <w:rtl w:val="0"/>
        </w:rPr>
        <w:t xml:space="preserve">Maîtriser les compétences de base nécessaires pour réparer les composants matériels tels que les écrans, les batteries, les connecteurs de charge et les caméras.</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18" w:lineRule="auto"/>
        <w:ind w:left="720" w:right="506" w:hanging="360"/>
        <w:jc w:val="both"/>
        <w:rPr>
          <w:shd w:fill="f7f7f8" w:val="clear"/>
        </w:rPr>
      </w:pPr>
      <w:r w:rsidDel="00000000" w:rsidR="00000000" w:rsidRPr="00000000">
        <w:rPr>
          <w:shd w:fill="f7f7f8" w:val="clear"/>
          <w:rtl w:val="0"/>
        </w:rPr>
        <w:t xml:space="preserve">Avoir la capacité de résoudre les problèmes logiciels tels que les plantages du système d'exploitation, les erreurs de mise à jour et les problèmes de compatibilité des applications.</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18" w:lineRule="auto"/>
        <w:ind w:left="720" w:right="506" w:hanging="360"/>
        <w:jc w:val="both"/>
        <w:rPr>
          <w:shd w:fill="f7f7f8" w:val="clear"/>
        </w:rPr>
      </w:pPr>
      <w:r w:rsidDel="00000000" w:rsidR="00000000" w:rsidRPr="00000000">
        <w:rPr>
          <w:shd w:fill="f7f7f8" w:val="clear"/>
          <w:rtl w:val="0"/>
        </w:rPr>
        <w:t xml:space="preserve">Être familier avec l'utilisation des outils spécifiques tels que les tournevis de précision, les pistolets à air chaud, les multimètres et les kits de réparation pour smartphones.</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18" w:lineRule="auto"/>
        <w:ind w:left="720" w:right="506" w:hanging="360"/>
        <w:jc w:val="both"/>
        <w:rPr>
          <w:shd w:fill="f7f7f8" w:val="clear"/>
        </w:rPr>
      </w:pPr>
      <w:r w:rsidDel="00000000" w:rsidR="00000000" w:rsidRPr="00000000">
        <w:rPr>
          <w:shd w:fill="f7f7f8" w:val="clear"/>
          <w:rtl w:val="0"/>
        </w:rPr>
        <w:t xml:space="preserve">Comprendre les risques associés à la manipulation des composants électroniques, et savoir comment prendre les mesures de sécurité appropriées pour éviter les dommages causés par l'électricité statique et d'autres dangers potentiels.</w:t>
      </w:r>
    </w:p>
    <w:p w:rsidR="00000000" w:rsidDel="00000000" w:rsidP="00000000" w:rsidRDefault="00000000" w:rsidRPr="00000000" w14:paraId="00000030">
      <w:pPr>
        <w:numPr>
          <w:ilvl w:val="0"/>
          <w:numId w:val="2"/>
        </w:numPr>
        <w:pBdr>
          <w:top w:color="d9d9e3" w:space="0" w:sz="0" w:val="none"/>
          <w:left w:color="d9d9e3" w:space="0" w:sz="0" w:val="none"/>
          <w:bottom w:color="d9d9e3" w:space="0" w:sz="0" w:val="none"/>
          <w:right w:color="d9d9e3" w:space="0" w:sz="0" w:val="none"/>
          <w:between w:color="d9d9e3" w:space="0" w:sz="0" w:val="none"/>
        </w:pBdr>
        <w:spacing w:before="0" w:beforeAutospacing="0" w:line="218" w:lineRule="auto"/>
        <w:ind w:left="720" w:hanging="360"/>
        <w:jc w:val="both"/>
        <w:rPr>
          <w:sz w:val="20"/>
          <w:szCs w:val="20"/>
        </w:rPr>
      </w:pPr>
      <w:r w:rsidDel="00000000" w:rsidR="00000000" w:rsidRPr="00000000">
        <w:rPr>
          <w:shd w:fill="f7f7f8" w:val="clear"/>
          <w:rtl w:val="0"/>
        </w:rPr>
        <w:t xml:space="preserve">Posséder d'excellentes compétences en communication pour interagir avec les clients de manière professionnelle, comprendre leurs besoins et attentes, et fournir un service client de haute qualité, y compris des conseils post-réparation et des garanties si nécessaire.</w:t>
      </w:r>
    </w:p>
    <w:p w:rsidR="00000000" w:rsidDel="00000000" w:rsidP="00000000" w:rsidRDefault="00000000" w:rsidRPr="00000000" w14:paraId="00000031">
      <w:pPr>
        <w:spacing w:before="100" w:line="218" w:lineRule="auto"/>
        <w:ind w:left="720" w:right="506" w:hanging="360"/>
        <w:jc w:val="both"/>
        <w:rPr>
          <w:shd w:fill="f7f7f8" w:val="clear"/>
        </w:rPr>
      </w:pPr>
      <w:r w:rsidDel="00000000" w:rsidR="00000000" w:rsidRPr="00000000">
        <w:rPr>
          <w:rtl w:val="0"/>
        </w:rPr>
      </w:r>
    </w:p>
    <w:p w:rsidR="00000000" w:rsidDel="00000000" w:rsidP="00000000" w:rsidRDefault="00000000" w:rsidRPr="00000000" w14:paraId="00000032">
      <w:pPr>
        <w:pStyle w:val="Heading1"/>
        <w:ind w:firstLine="140"/>
        <w:rPr>
          <w:rFonts w:ascii="Roboto" w:cs="Roboto" w:eastAsia="Roboto" w:hAnsi="Roboto"/>
          <w:color w:val="374151"/>
          <w:sz w:val="24"/>
          <w:szCs w:val="24"/>
          <w:shd w:fill="f7f7f8" w:val="clear"/>
        </w:rPr>
      </w:pPr>
      <w:bookmarkStart w:colFirst="0" w:colLast="0" w:name="_heading=h.z79g1450m7g6" w:id="0"/>
      <w:bookmarkEnd w:id="0"/>
      <w:r w:rsidDel="00000000" w:rsidR="00000000" w:rsidRPr="00000000">
        <w:rPr>
          <w:color w:val="28b6f6"/>
          <w:rtl w:val="0"/>
        </w:rPr>
        <w:t xml:space="preserve">Débouchés :</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18" w:lineRule="auto"/>
        <w:ind w:left="140" w:right="292" w:firstLine="4.0000000000000036"/>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Il peut être en poste au service après-vente d'une grande surface généraliste ou spécialisée, dans une entreprise des groupements indépendants, dans une station technique agréée, dans un service après-vente de constructeurs, ou chez un fabricant de téléphonie mobile. </w:t>
      </w:r>
      <w:r w:rsidDel="00000000" w:rsidR="00000000" w:rsidRPr="00000000">
        <w:rPr>
          <w:rtl w:val="0"/>
        </w:rPr>
        <w:t xml:space="preserve">Ainsi, suivant</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la structure, l'organisation de l'emploi du réparateur sera différemment répartie entre l'atelier et le service client. Son expertise technique </w:t>
      </w:r>
      <w:r w:rsidDel="00000000" w:rsidR="00000000" w:rsidRPr="00000000">
        <w:rPr>
          <w:rtl w:val="0"/>
        </w:rPr>
        <w:t xml:space="preserve">définit</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la part de ses activités techniques et commerciales. Elle </w:t>
      </w:r>
      <w:r w:rsidDel="00000000" w:rsidR="00000000" w:rsidRPr="00000000">
        <w:rPr>
          <w:rtl w:val="0"/>
        </w:rPr>
        <w:t xml:space="preserve">définit</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aussi son niveau d'intervention et </w:t>
      </w:r>
      <w:r w:rsidDel="00000000" w:rsidR="00000000" w:rsidRPr="00000000">
        <w:rPr>
          <w:rtl w:val="0"/>
        </w:rPr>
        <w:t xml:space="preserve">explique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ses responsabilités et son autonomie.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18" w:lineRule="auto"/>
        <w:ind w:left="140" w:right="292" w:firstLine="4.0000000000000036"/>
        <w:jc w:val="both"/>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18" w:lineRule="auto"/>
        <w:ind w:left="140" w:right="292" w:firstLine="4.0000000000000036"/>
        <w:jc w:val="left"/>
        <w:rPr/>
      </w:pPr>
      <w:r w:rsidDel="00000000" w:rsidR="00000000" w:rsidRPr="00000000">
        <w:rPr>
          <w:rtl w:val="0"/>
        </w:rPr>
      </w:r>
    </w:p>
    <w:p w:rsidR="00000000" w:rsidDel="00000000" w:rsidP="00000000" w:rsidRDefault="00000000" w:rsidRPr="00000000" w14:paraId="00000036">
      <w:pPr>
        <w:pStyle w:val="Heading1"/>
        <w:spacing w:before="155" w:lineRule="auto"/>
        <w:ind w:firstLine="140"/>
        <w:rPr>
          <w:u w:val="none"/>
        </w:rPr>
      </w:pPr>
      <w:r w:rsidDel="00000000" w:rsidR="00000000" w:rsidRPr="00000000">
        <w:rPr>
          <w:color w:val="02a9f3"/>
          <w:u w:val="single"/>
          <w:rtl w:val="0"/>
        </w:rPr>
        <w:t xml:space="preserve">Durée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t xml:space="preserve">10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jours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70</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heures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pPr>
      <w:r w:rsidDel="00000000" w:rsidR="00000000" w:rsidRPr="00000000">
        <w:rPr>
          <w:rtl w:val="0"/>
        </w:rPr>
      </w:r>
    </w:p>
    <w:p w:rsidR="00000000" w:rsidDel="00000000" w:rsidP="00000000" w:rsidRDefault="00000000" w:rsidRPr="00000000" w14:paraId="0000003B">
      <w:pPr>
        <w:pStyle w:val="Heading1"/>
        <w:spacing w:before="235" w:lineRule="auto"/>
        <w:ind w:firstLine="140"/>
        <w:rPr>
          <w:u w:val="none"/>
        </w:rPr>
      </w:pPr>
      <w:r w:rsidDel="00000000" w:rsidR="00000000" w:rsidRPr="00000000">
        <w:rPr>
          <w:color w:val="029ae5"/>
          <w:u w:val="single"/>
          <w:rtl w:val="0"/>
        </w:rPr>
        <w:t xml:space="preserve">Cible de la formation :</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Personne désirant devenir Réparateur(trice) de smartphone et tablette.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52"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Magasin de vente GSM, centre de réparation mobile, prestataire de service de proximité.</w:t>
      </w:r>
    </w:p>
    <w:p w:rsidR="00000000" w:rsidDel="00000000" w:rsidP="00000000" w:rsidRDefault="00000000" w:rsidRPr="00000000" w14:paraId="0000003F">
      <w:pPr>
        <w:pStyle w:val="Heading1"/>
        <w:spacing w:before="181" w:lineRule="auto"/>
        <w:ind w:firstLine="140"/>
        <w:rPr>
          <w:color w:val="029ae5"/>
        </w:rPr>
      </w:pPr>
      <w:r w:rsidDel="00000000" w:rsidR="00000000" w:rsidRPr="00000000">
        <w:rPr>
          <w:rtl w:val="0"/>
        </w:rPr>
      </w:r>
    </w:p>
    <w:p w:rsidR="00000000" w:rsidDel="00000000" w:rsidP="00000000" w:rsidRDefault="00000000" w:rsidRPr="00000000" w14:paraId="00000040">
      <w:pPr>
        <w:pStyle w:val="Heading1"/>
        <w:spacing w:before="181" w:lineRule="auto"/>
        <w:ind w:firstLine="140"/>
        <w:rPr>
          <w:u w:val="none"/>
        </w:rPr>
      </w:pPr>
      <w:r w:rsidDel="00000000" w:rsidR="00000000" w:rsidRPr="00000000">
        <w:rPr>
          <w:color w:val="029ae5"/>
          <w:u w:val="single"/>
          <w:rtl w:val="0"/>
        </w:rPr>
        <w:t xml:space="preserve">Pré-requis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Aucune connaissance particulière.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0" w:firstLine="0"/>
        <w:jc w:val="left"/>
        <w:rPr/>
      </w:pPr>
      <w:r w:rsidDel="00000000" w:rsidR="00000000" w:rsidRPr="00000000">
        <w:rPr>
          <w:rtl w:val="0"/>
        </w:rPr>
      </w:r>
    </w:p>
    <w:p w:rsidR="00000000" w:rsidDel="00000000" w:rsidP="00000000" w:rsidRDefault="00000000" w:rsidRPr="00000000" w14:paraId="00000045">
      <w:pPr>
        <w:pStyle w:val="Heading1"/>
        <w:spacing w:before="163" w:lineRule="auto"/>
        <w:ind w:firstLine="140"/>
        <w:rPr>
          <w:u w:val="none"/>
        </w:rPr>
      </w:pPr>
      <w:r w:rsidDel="00000000" w:rsidR="00000000" w:rsidRPr="00000000">
        <w:rPr>
          <w:color w:val="029ae5"/>
          <w:u w:val="single"/>
          <w:rtl w:val="0"/>
        </w:rPr>
        <w:t xml:space="preserve">Méthodes et outils pédagogiques :</w:t>
        <w:br w:type="textWrapping"/>
      </w:r>
      <w:r w:rsidDel="00000000" w:rsidR="00000000" w:rsidRPr="00000000">
        <w:rPr>
          <w:rtl w:val="0"/>
        </w:rPr>
      </w:r>
    </w:p>
    <w:p w:rsidR="00000000" w:rsidDel="00000000" w:rsidP="00000000" w:rsidRDefault="00000000" w:rsidRPr="00000000" w14:paraId="00000046">
      <w:pPr>
        <w:spacing w:before="217" w:lineRule="auto"/>
        <w:ind w:left="140" w:right="0" w:firstLine="0"/>
        <w:jc w:val="left"/>
        <w:rPr>
          <w:u w:val="single"/>
        </w:rPr>
      </w:pPr>
      <w:r w:rsidDel="00000000" w:rsidR="00000000" w:rsidRPr="00000000">
        <w:rPr>
          <w:i w:val="1"/>
          <w:sz w:val="22"/>
          <w:szCs w:val="22"/>
          <w:u w:val="single"/>
          <w:rtl w:val="0"/>
        </w:rPr>
        <w:t xml:space="preserve">Cours magistral </w:t>
      </w:r>
      <w:r w:rsidDel="00000000" w:rsidR="00000000" w:rsidRPr="00000000">
        <w:rPr>
          <w:sz w:val="22"/>
          <w:szCs w:val="22"/>
          <w:u w:val="single"/>
          <w:rtl w:val="0"/>
        </w:rPr>
        <w:t xml:space="preserve">:</w:t>
      </w:r>
      <w:r w:rsidDel="00000000" w:rsidR="00000000" w:rsidRPr="00000000">
        <w:rPr>
          <w:u w:val="single"/>
          <w:rtl w:val="0"/>
        </w:rPr>
        <w:br w:type="textWrapping"/>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40" w:right="506"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Pour cela, le formateur va faire un exposé relatif au sujet de la formation. Cet exposé présente les points essentiels de manière magistrale qui vont être mis en jeu durant cette formation. Il indique aussi les limites qui seront utilisées pour cette formation. Un rétroprojecteur, une TV, ainsi qu’un tableau blanc seront utilisés pour parfaire le cours.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pPr>
      <w:r w:rsidDel="00000000" w:rsidR="00000000" w:rsidRPr="00000000">
        <w:rPr>
          <w:rtl w:val="0"/>
        </w:rPr>
      </w:r>
    </w:p>
    <w:p w:rsidR="00000000" w:rsidDel="00000000" w:rsidP="00000000" w:rsidRDefault="00000000" w:rsidRPr="00000000" w14:paraId="0000004D">
      <w:pPr>
        <w:spacing w:before="0" w:lineRule="auto"/>
        <w:ind w:left="1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i w:val="1"/>
          <w:sz w:val="24"/>
          <w:szCs w:val="24"/>
          <w:u w:val="single"/>
          <w:rtl w:val="0"/>
        </w:rPr>
        <w:t xml:space="preserve">Questions réponses </w:t>
      </w:r>
      <w:r w:rsidDel="00000000" w:rsidR="00000000" w:rsidRPr="00000000">
        <w:rPr>
          <w:sz w:val="24"/>
          <w:szCs w:val="24"/>
          <w:u w:val="single"/>
          <w:rtl w:val="0"/>
        </w:rPr>
        <w:t xml:space="preserve">:</w:t>
        <w:br w:type="textWrapping"/>
      </w:r>
      <w:r w:rsidDel="00000000" w:rsidR="00000000" w:rsidRPr="00000000">
        <w:rPr>
          <w:sz w:val="24"/>
          <w:szCs w:val="24"/>
          <w:rtl w:val="0"/>
        </w:rPr>
        <w:br w:type="textWrapping"/>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Cette composante est très active pour le stagiaire, car cela va lui permettre d'éclairer des points mal assimilés, non déjà abordés ou ne faisant pas partie de la formation. Cette composante permet aussi au formateur </w:t>
      </w:r>
      <w:r w:rsidDel="00000000" w:rsidR="00000000" w:rsidRPr="00000000">
        <w:rPr>
          <w:rtl w:val="0"/>
        </w:rPr>
        <w:t xml:space="preserve">de sonder</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les connaissances acquises par les stagiaires afin d'aménager les prochaines étapes de la formation.</w:t>
      </w:r>
    </w:p>
    <w:p w:rsidR="00000000" w:rsidDel="00000000" w:rsidP="00000000" w:rsidRDefault="00000000" w:rsidRPr="00000000" w14:paraId="0000004E">
      <w:pPr>
        <w:spacing w:before="246" w:lineRule="auto"/>
        <w:ind w:left="140" w:right="0" w:firstLine="0"/>
        <w:jc w:val="left"/>
        <w:rPr>
          <w:sz w:val="22"/>
          <w:szCs w:val="22"/>
        </w:rPr>
      </w:pPr>
      <w:r w:rsidDel="00000000" w:rsidR="00000000" w:rsidRPr="00000000">
        <w:rPr>
          <w:i w:val="1"/>
          <w:sz w:val="22"/>
          <w:szCs w:val="22"/>
          <w:u w:val="single"/>
          <w:rtl w:val="0"/>
        </w:rPr>
        <w:t xml:space="preserve">Démonstration </w:t>
      </w:r>
      <w:r w:rsidDel="00000000" w:rsidR="00000000" w:rsidRPr="00000000">
        <w:rPr>
          <w:sz w:val="22"/>
          <w:szCs w:val="22"/>
          <w:u w:val="single"/>
          <w:rtl w:val="0"/>
        </w:rPr>
        <w:t xml:space="preserve">:</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2" w:lineRule="auto"/>
        <w:ind w:left="140" w:right="707"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Cette composante est une mise en application par le formateur du cours magistral. Il s'agit la plupart du temps d’une démonstration des méthodes et outils à utiliser lors d’un diagnostic ou d’un démontage de pièces défectueuses devant les stagiaires. Cette démonstration reprend les concepts évoqués durant le cours magistral et mis en application.</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spacing w:before="0" w:lineRule="auto"/>
        <w:ind w:left="140" w:right="0" w:firstLine="0"/>
        <w:jc w:val="left"/>
        <w:rPr>
          <w:sz w:val="22"/>
          <w:szCs w:val="22"/>
        </w:rPr>
      </w:pPr>
      <w:r w:rsidDel="00000000" w:rsidR="00000000" w:rsidRPr="00000000">
        <w:rPr>
          <w:i w:val="1"/>
          <w:sz w:val="22"/>
          <w:szCs w:val="22"/>
          <w:u w:val="single"/>
          <w:rtl w:val="0"/>
        </w:rPr>
        <w:t xml:space="preserve">Pratique </w:t>
      </w:r>
      <w:r w:rsidDel="00000000" w:rsidR="00000000" w:rsidRPr="00000000">
        <w:rPr>
          <w:sz w:val="22"/>
          <w:szCs w:val="22"/>
          <w:u w:val="single"/>
          <w:rtl w:val="0"/>
        </w:rPr>
        <w:t xml:space="preserve">:</w:t>
      </w:r>
      <w:r w:rsidDel="00000000" w:rsidR="00000000" w:rsidRPr="00000000">
        <w:rPr>
          <w:u w:val="single"/>
          <w:rtl w:val="0"/>
        </w:rPr>
        <w:br w:type="textWrapp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40" w:right="292"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Cette composante permet de reproduire les méthodes étudiées durant la démonstration. Pour cela, le stagiaire devra à son tour reproduire l'exercice vu durant la démonstration ou un autre exercice fourni par le formateur. Cette phase, lui permettra de mesurer son niveau d'acquisition de ces connaissances acquises et celles apprises durant la formation.</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286"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Nos formations étant fortement personnalisées, elles sont généralement un mélange de ces méthodes.</w:t>
      </w:r>
    </w:p>
    <w:p w:rsidR="00000000" w:rsidDel="00000000" w:rsidP="00000000" w:rsidRDefault="00000000" w:rsidRPr="00000000" w14:paraId="00000054">
      <w:pPr>
        <w:pStyle w:val="Heading1"/>
        <w:spacing w:before="227" w:lineRule="auto"/>
        <w:ind w:firstLine="140"/>
        <w:rPr>
          <w:u w:val="none"/>
        </w:rPr>
      </w:pPr>
      <w:r w:rsidDel="00000000" w:rsidR="00000000" w:rsidRPr="00000000">
        <w:rPr>
          <w:color w:val="02a9f3"/>
          <w:u w:val="single"/>
          <w:rtl w:val="0"/>
        </w:rPr>
        <w:t xml:space="preserve">Tarif :</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Le tarif de la formation est de </w:t>
      </w:r>
      <w:r w:rsidDel="00000000" w:rsidR="00000000" w:rsidRPr="00000000">
        <w:rPr>
          <w:rtl w:val="0"/>
        </w:rPr>
        <w:t xml:space="preserve">2</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000€ TTC.</w:t>
      </w:r>
    </w:p>
    <w:p w:rsidR="00000000" w:rsidDel="00000000" w:rsidP="00000000" w:rsidRDefault="00000000" w:rsidRPr="00000000" w14:paraId="00000057">
      <w:pPr>
        <w:pStyle w:val="Heading1"/>
        <w:spacing w:before="215" w:lineRule="auto"/>
        <w:ind w:firstLine="140"/>
        <w:rPr>
          <w:u w:val="none"/>
        </w:rPr>
      </w:pPr>
      <w:r w:rsidDel="00000000" w:rsidR="00000000" w:rsidRPr="00000000">
        <w:rPr>
          <w:color w:val="029ae5"/>
          <w:u w:val="single"/>
          <w:rtl w:val="0"/>
        </w:rPr>
        <w:t xml:space="preserve">Contact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319" w:lineRule="auto"/>
        <w:ind w:left="14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Formateur : M.O</w:t>
      </w: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Z</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DEMIR Kerem</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4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Par mail : </w:t>
      </w:r>
      <w:hyperlink r:id="rId11">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formationvosges@gmail.com</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08" w:lineRule="auto"/>
        <w:ind w:left="140" w:right="2568"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Par courrier : Formation Vosges - 5 rue d'Amérique </w:t>
      </w: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88</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100 Saint-Dié-Des-Vosges Par téléphone : 06.11.23.93.23</w:t>
      </w:r>
    </w:p>
    <w:p w:rsidR="00000000" w:rsidDel="00000000" w:rsidP="00000000" w:rsidRDefault="00000000" w:rsidRPr="00000000" w14:paraId="0000005B">
      <w:pPr>
        <w:pStyle w:val="Heading1"/>
        <w:spacing w:before="242" w:lineRule="auto"/>
        <w:ind w:firstLine="140"/>
        <w:rPr>
          <w:u w:val="none"/>
        </w:rPr>
      </w:pPr>
      <w:r w:rsidDel="00000000" w:rsidR="00000000" w:rsidRPr="00000000">
        <w:rPr>
          <w:color w:val="029ae5"/>
          <w:u w:val="single"/>
          <w:rtl w:val="0"/>
        </w:rPr>
        <w:t xml:space="preserve">Accessibilité aux personnes handicapées :</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2" w:lineRule="auto"/>
        <w:ind w:left="1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Le centre de formation et nos formateurs peuvent être accessibles aux personnes en situation de handicap. Notre salle de formation est adaptée et a été conçue de manière à pouvoir accueillir les personnes à mobilités réduites. Nous mettons à disposition une fiche de renseignements afin de déterminer votre situation de handicap.</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Nous sommes également en lien avec des partenaires spécialisés qui peuvent nous accompagner. N’hésitez</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pas à nous contacter pour toute information complémentaire.</w:t>
      </w:r>
    </w:p>
    <w:p w:rsidR="00000000" w:rsidDel="00000000" w:rsidP="00000000" w:rsidRDefault="00000000" w:rsidRPr="00000000" w14:paraId="0000005F">
      <w:pPr>
        <w:pStyle w:val="Heading1"/>
        <w:spacing w:before="201" w:lineRule="auto"/>
        <w:ind w:firstLine="140"/>
        <w:rPr>
          <w:u w:val="none"/>
        </w:rPr>
        <w:sectPr>
          <w:type w:val="continuous"/>
          <w:pgSz w:h="16850" w:w="11920" w:orient="portrait"/>
          <w:pgMar w:bottom="560" w:top="360" w:left="580" w:right="520" w:header="0" w:footer="608"/>
        </w:sectPr>
      </w:pPr>
      <w:r w:rsidDel="00000000" w:rsidR="00000000" w:rsidRPr="00000000">
        <w:rPr>
          <w:color w:val="02a9f3"/>
          <w:u w:val="single"/>
          <w:rtl w:val="0"/>
        </w:rPr>
        <w:t xml:space="preserve">Contenu de la formation :</w:t>
      </w:r>
      <w:r w:rsidDel="00000000" w:rsidR="00000000" w:rsidRPr="00000000">
        <w:rPr>
          <w:rtl w:val="0"/>
        </w:rPr>
      </w:r>
    </w:p>
    <w:p w:rsidR="00000000" w:rsidDel="00000000" w:rsidP="00000000" w:rsidRDefault="00000000" w:rsidRPr="00000000" w14:paraId="00000060">
      <w:pPr>
        <w:pStyle w:val="Heading2"/>
        <w:spacing w:before="101" w:lineRule="auto"/>
        <w:ind w:left="140" w:firstLine="0"/>
        <w:rPr/>
      </w:pPr>
      <w:r w:rsidDel="00000000" w:rsidR="00000000" w:rsidRPr="00000000">
        <w:rPr>
          <w:rtl w:val="0"/>
        </w:rPr>
        <w:t xml:space="preserve">1 - Réparation d’une pièce détachable (Premiers soins) module 1 et 2</w:t>
      </w:r>
    </w:p>
    <w:p w:rsidR="00000000" w:rsidDel="00000000" w:rsidP="00000000" w:rsidRDefault="00000000" w:rsidRPr="00000000" w14:paraId="0000006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56"/>
          <w:tab w:val="left" w:leader="none" w:pos="1558"/>
        </w:tabs>
        <w:spacing w:after="0" w:before="235" w:line="276" w:lineRule="auto"/>
        <w:ind w:left="1558" w:right="38" w:hanging="363"/>
        <w:jc w:val="left"/>
        <w:rPr>
          <w:smallCaps w:val="0"/>
          <w:strike w:val="0"/>
          <w:color w:val="000000"/>
          <w:u w:val="none"/>
          <w:shd w:fill="auto" w:val="clear"/>
          <w:vertAlign w:val="baseline"/>
        </w:rPr>
      </w:pPr>
      <w:r w:rsidDel="00000000" w:rsidR="00000000" w:rsidRPr="00000000">
        <w:rPr>
          <w:rtl w:val="0"/>
        </w:rPr>
        <w:t xml:space="preserve">Les différents outils pour réparer (1)</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56"/>
          <w:tab w:val="left" w:leader="none" w:pos="1558"/>
        </w:tabs>
        <w:spacing w:after="0" w:before="235" w:line="276" w:lineRule="auto"/>
        <w:ind w:left="1558" w:right="38" w:hanging="363"/>
        <w:jc w:val="left"/>
        <w:rPr>
          <w:smallCaps w:val="0"/>
          <w:strike w:val="0"/>
          <w:color w:val="000000"/>
          <w:u w:val="none"/>
          <w:shd w:fill="auto" w:val="clear"/>
          <w:vertAlign w:val="baseline"/>
        </w:rPr>
      </w:pPr>
      <w:r w:rsidDel="00000000" w:rsidR="00000000" w:rsidRPr="00000000">
        <w:rPr>
          <w:rtl w:val="0"/>
        </w:rPr>
        <w:t xml:space="preserve">Connaissances générales des pièces détachées (1)</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56"/>
          <w:tab w:val="left" w:leader="none" w:pos="1558"/>
        </w:tabs>
        <w:spacing w:after="0" w:before="235" w:line="276" w:lineRule="auto"/>
        <w:ind w:left="1558" w:right="38" w:hanging="363"/>
        <w:jc w:val="left"/>
        <w:rPr>
          <w:u w:val="none"/>
        </w:rPr>
      </w:pPr>
      <w:r w:rsidDel="00000000" w:rsidR="00000000" w:rsidRPr="00000000">
        <w:rPr>
          <w:rtl w:val="0"/>
        </w:rPr>
        <w:t xml:space="preserve">Les système d’exploitation (1)</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56"/>
          <w:tab w:val="left" w:leader="none" w:pos="1558"/>
        </w:tabs>
        <w:spacing w:after="0" w:before="235" w:line="276" w:lineRule="auto"/>
        <w:ind w:left="1558" w:right="38" w:hanging="363"/>
        <w:jc w:val="left"/>
        <w:rPr>
          <w:u w:val="none"/>
        </w:rPr>
      </w:pPr>
      <w:r w:rsidDel="00000000" w:rsidR="00000000" w:rsidRPr="00000000">
        <w:rPr>
          <w:rtl w:val="0"/>
        </w:rPr>
        <w:t xml:space="preserve">Reconnaître les pannes (1)</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56"/>
          <w:tab w:val="left" w:leader="none" w:pos="1558"/>
        </w:tabs>
        <w:spacing w:after="0" w:before="235" w:line="276" w:lineRule="auto"/>
        <w:ind w:left="1558" w:right="38" w:hanging="363"/>
        <w:jc w:val="left"/>
        <w:rPr>
          <w:u w:val="none"/>
        </w:rPr>
      </w:pPr>
      <w:r w:rsidDel="00000000" w:rsidR="00000000" w:rsidRPr="00000000">
        <w:rPr>
          <w:rtl w:val="0"/>
        </w:rPr>
        <w:t xml:space="preserve">Maîtriser la remise en état d’un appareil défectueux (1)</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6"/>
          <w:tab w:val="left" w:leader="none" w:pos="1558"/>
        </w:tabs>
        <w:spacing w:after="0" w:before="235" w:line="276" w:lineRule="auto"/>
        <w:ind w:left="0" w:right="38"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56"/>
          <w:tab w:val="left" w:leader="none" w:pos="1558"/>
        </w:tabs>
        <w:spacing w:after="0" w:before="235" w:line="276" w:lineRule="auto"/>
        <w:ind w:left="1558" w:right="38" w:hanging="363"/>
        <w:jc w:val="left"/>
        <w:rPr>
          <w:smallCaps w:val="0"/>
          <w:strike w:val="0"/>
          <w:color w:val="000000"/>
          <w:u w:val="none"/>
          <w:shd w:fill="auto" w:val="clear"/>
          <w:vertAlign w:val="baseline"/>
        </w:rPr>
      </w:pPr>
      <w:r w:rsidDel="00000000" w:rsidR="00000000" w:rsidRPr="00000000">
        <w:rPr>
          <w:rtl w:val="0"/>
        </w:rPr>
        <w:t xml:space="preserve">Savoir recevoir l’appareil défectueux d’un client (1)</w:t>
        <w:br w:type="textWrapping"/>
      </w:r>
    </w:p>
    <w:p w:rsidR="00000000" w:rsidDel="00000000" w:rsidP="00000000" w:rsidRDefault="00000000" w:rsidRPr="00000000" w14:paraId="0000006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56"/>
          <w:tab w:val="left" w:leader="none" w:pos="1558"/>
        </w:tabs>
        <w:spacing w:after="0" w:before="3" w:line="276" w:lineRule="auto"/>
        <w:ind w:left="1558" w:right="151" w:hanging="363"/>
        <w:jc w:val="left"/>
        <w:rPr>
          <w:smallCaps w:val="0"/>
          <w:strike w:val="0"/>
          <w:color w:val="000000"/>
          <w:u w:val="none"/>
          <w:shd w:fill="auto" w:val="clear"/>
          <w:vertAlign w:val="baseline"/>
        </w:rPr>
      </w:pPr>
      <w:r w:rsidDel="00000000" w:rsidR="00000000" w:rsidRPr="00000000">
        <w:rPr>
          <w:rtl w:val="0"/>
        </w:rPr>
        <w:t xml:space="preserve">Préserver les données du client lors d’une réparation (2)</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6"/>
          <w:tab w:val="left" w:leader="none" w:pos="1558"/>
        </w:tabs>
        <w:spacing w:after="0" w:before="3" w:line="276" w:lineRule="auto"/>
        <w:ind w:left="0" w:right="151" w:firstLine="0"/>
        <w:jc w:val="left"/>
        <w:rPr>
          <w:u w:val="no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6"/>
          <w:tab w:val="left" w:leader="none" w:pos="1558"/>
        </w:tabs>
        <w:spacing w:after="0" w:before="5" w:line="264" w:lineRule="auto"/>
        <w:ind w:left="1558" w:right="94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56"/>
          <w:tab w:val="left" w:leader="none" w:pos="1558"/>
        </w:tabs>
        <w:spacing w:after="0" w:before="4" w:line="268" w:lineRule="auto"/>
        <w:ind w:left="1558" w:right="402" w:hanging="363"/>
        <w:jc w:val="left"/>
        <w:rPr>
          <w:smallCaps w:val="0"/>
          <w:strike w:val="0"/>
          <w:color w:val="000000"/>
          <w:u w:val="none"/>
          <w:shd w:fill="auto" w:val="clear"/>
          <w:vertAlign w:val="baseline"/>
        </w:rPr>
      </w:pPr>
      <w:r w:rsidDel="00000000" w:rsidR="00000000" w:rsidRPr="00000000">
        <w:rPr>
          <w:rtl w:val="0"/>
        </w:rPr>
        <w:t xml:space="preserve">Élaborer une grille tarifaire cohérente avec son activité (2)</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6"/>
          <w:tab w:val="left" w:leader="none" w:pos="1558"/>
        </w:tabs>
        <w:spacing w:after="0" w:before="4" w:line="268" w:lineRule="auto"/>
        <w:ind w:left="1558" w:right="402"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56"/>
          <w:tab w:val="left" w:leader="none" w:pos="1558"/>
        </w:tabs>
        <w:spacing w:after="0" w:before="4" w:line="268" w:lineRule="auto"/>
        <w:ind w:left="1558" w:right="402" w:hanging="363"/>
        <w:jc w:val="left"/>
        <w:rPr>
          <w:smallCaps w:val="0"/>
          <w:strike w:val="0"/>
          <w:color w:val="000000"/>
          <w:u w:val="none"/>
          <w:shd w:fill="auto" w:val="clear"/>
          <w:vertAlign w:val="baseline"/>
        </w:rPr>
        <w:sectPr>
          <w:type w:val="continuous"/>
          <w:pgSz w:h="16850" w:w="11920" w:orient="portrait"/>
          <w:pgMar w:bottom="560" w:top="360" w:left="580" w:right="520" w:header="0" w:footer="211"/>
          <w:cols w:equalWidth="0" w:num="2">
            <w:col w:space="951" w:w="4934.5"/>
            <w:col w:space="0" w:w="4934.5"/>
          </w:cols>
        </w:sect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Gestion humaine et financière d’un centre de réparation (2)</w:t>
      </w:r>
      <w:r w:rsidDel="00000000" w:rsidR="00000000" w:rsidRPr="00000000">
        <w:rPr>
          <w:rtl w:val="0"/>
        </w:rPr>
      </w:r>
    </w:p>
    <w:p w:rsidR="00000000" w:rsidDel="00000000" w:rsidP="00000000" w:rsidRDefault="00000000" w:rsidRPr="00000000" w14:paraId="0000006E">
      <w:pPr>
        <w:pStyle w:val="Heading2"/>
        <w:ind w:firstLine="836"/>
        <w:rPr/>
      </w:pPr>
      <w:r w:rsidDel="00000000" w:rsidR="00000000" w:rsidRPr="00000000">
        <w:rPr>
          <w:rtl w:val="0"/>
        </w:rPr>
        <w:t xml:space="preserve">2 -Réparation d’un composant soudé (sur Carte mère) module 3 et 4</w:t>
      </w:r>
    </w:p>
    <w:p w:rsidR="00000000" w:rsidDel="00000000" w:rsidP="00000000" w:rsidRDefault="00000000" w:rsidRPr="00000000" w14:paraId="0000006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56"/>
        </w:tabs>
        <w:spacing w:after="0" w:before="240" w:line="240" w:lineRule="auto"/>
        <w:ind w:left="1556" w:right="0" w:hanging="360"/>
        <w:jc w:val="left"/>
        <w:rPr>
          <w:smallCaps w:val="0"/>
          <w:strike w:val="0"/>
          <w:color w:val="000000"/>
          <w:u w:val="none"/>
          <w:shd w:fill="auto" w:val="clear"/>
          <w:vertAlign w:val="baseline"/>
        </w:rPr>
      </w:pPr>
      <w:r w:rsidDel="00000000" w:rsidR="00000000" w:rsidRPr="00000000">
        <w:rPr>
          <w:rtl w:val="0"/>
        </w:rPr>
        <w:t xml:space="preserve">Connaissances générales des composants sur une carte mère (3)</w:t>
      </w: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56"/>
        </w:tabs>
        <w:spacing w:after="0" w:before="240" w:line="240" w:lineRule="auto"/>
        <w:ind w:left="1556" w:right="0" w:hanging="360"/>
        <w:jc w:val="left"/>
        <w:rPr>
          <w:u w:val="none"/>
        </w:rPr>
      </w:pPr>
      <w:r w:rsidDel="00000000" w:rsidR="00000000" w:rsidRPr="00000000">
        <w:rPr>
          <w:rtl w:val="0"/>
        </w:rPr>
        <w:t xml:space="preserve">Les outils pour agir sur une carte mère (3)</w:t>
      </w: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56"/>
        </w:tabs>
        <w:spacing w:after="0" w:before="240" w:line="240" w:lineRule="auto"/>
        <w:ind w:left="1556" w:right="0" w:hanging="360"/>
        <w:jc w:val="left"/>
        <w:rPr>
          <w:u w:val="none"/>
        </w:rPr>
      </w:pPr>
      <w:r w:rsidDel="00000000" w:rsidR="00000000" w:rsidRPr="00000000">
        <w:rPr>
          <w:rtl w:val="0"/>
        </w:rPr>
        <w:t xml:space="preserve">Maîtriser les différentes techniques en microsoudure (3)</w:t>
      </w: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56"/>
        </w:tabs>
        <w:spacing w:after="0" w:before="240" w:line="240" w:lineRule="auto"/>
        <w:ind w:left="1556" w:right="0" w:hanging="360"/>
        <w:jc w:val="left"/>
        <w:rPr>
          <w:u w:val="none"/>
        </w:rPr>
      </w:pPr>
      <w:r w:rsidDel="00000000" w:rsidR="00000000" w:rsidRPr="00000000">
        <w:rPr>
          <w:rtl w:val="0"/>
        </w:rPr>
        <w:t xml:space="preserve">Être capable de ressouder des composants sur la carte mère (3)</w:t>
        <w:br w:type="textWrapping"/>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6"/>
        </w:tabs>
        <w:spacing w:after="0" w:before="240" w:line="240" w:lineRule="auto"/>
        <w:ind w:right="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6"/>
        </w:tabs>
        <w:spacing w:after="0" w:before="240" w:line="240" w:lineRule="auto"/>
        <w:ind w:right="0"/>
        <w:jc w:val="left"/>
        <w:rPr/>
      </w:pP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56"/>
        </w:tabs>
        <w:spacing w:after="0" w:before="240" w:line="240" w:lineRule="auto"/>
        <w:ind w:left="1556" w:right="0" w:hanging="360"/>
        <w:jc w:val="left"/>
        <w:rPr>
          <w:u w:val="none"/>
        </w:rPr>
      </w:pPr>
      <w:r w:rsidDel="00000000" w:rsidR="00000000" w:rsidRPr="00000000">
        <w:rPr>
          <w:rtl w:val="0"/>
        </w:rPr>
        <w:t xml:space="preserve">Comment diagnostiquer une panne profonde ? (3)</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56"/>
        </w:tabs>
        <w:spacing w:after="0" w:before="240" w:line="240" w:lineRule="auto"/>
        <w:ind w:left="1556" w:right="0" w:hanging="360"/>
        <w:jc w:val="left"/>
        <w:rPr>
          <w:u w:val="none"/>
        </w:rPr>
      </w:pPr>
      <w:r w:rsidDel="00000000" w:rsidR="00000000" w:rsidRPr="00000000">
        <w:rPr>
          <w:rtl w:val="0"/>
        </w:rPr>
        <w:t xml:space="preserve">- Les différents fournisseurs (4)</w:t>
      </w: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56"/>
        </w:tabs>
        <w:spacing w:after="0" w:before="240" w:line="240" w:lineRule="auto"/>
        <w:ind w:left="1556" w:right="0" w:hanging="360"/>
        <w:jc w:val="left"/>
        <w:rPr>
          <w:u w:val="none"/>
        </w:rPr>
      </w:pPr>
      <w:r w:rsidDel="00000000" w:rsidR="00000000" w:rsidRPr="00000000">
        <w:rPr>
          <w:rtl w:val="0"/>
        </w:rPr>
        <w:t xml:space="preserve">- Les déblocages (réseau) (4)</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56"/>
        </w:tabs>
        <w:spacing w:after="0" w:before="240" w:line="240" w:lineRule="auto"/>
        <w:ind w:left="1556" w:right="0" w:hanging="360"/>
        <w:jc w:val="left"/>
        <w:rPr>
          <w:u w:val="none"/>
        </w:rPr>
      </w:pPr>
      <w:r w:rsidDel="00000000" w:rsidR="00000000" w:rsidRPr="00000000">
        <w:rPr>
          <w:rtl w:val="0"/>
        </w:rPr>
        <w:t xml:space="preserve">Les déblocages (code de verrouillage) (4)</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56"/>
        </w:tabs>
        <w:spacing w:after="0" w:before="240" w:line="240" w:lineRule="auto"/>
        <w:ind w:left="1556" w:right="0" w:hanging="360"/>
        <w:jc w:val="left"/>
        <w:rPr>
          <w:u w:val="none"/>
        </w:rPr>
      </w:pPr>
      <w:r w:rsidDel="00000000" w:rsidR="00000000" w:rsidRPr="00000000">
        <w:rPr>
          <w:rtl w:val="0"/>
        </w:rPr>
        <w:t xml:space="preserve">Les normes antistatiques (décharges) (4)</w:t>
      </w: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56"/>
        </w:tabs>
        <w:spacing w:after="0" w:before="240" w:line="240" w:lineRule="auto"/>
        <w:ind w:left="1556" w:right="0" w:hanging="360"/>
        <w:jc w:val="left"/>
        <w:rPr>
          <w:u w:val="none"/>
        </w:rPr>
        <w:sectPr>
          <w:type w:val="nextPage"/>
          <w:pgSz w:h="16850" w:w="11920" w:orient="portrait"/>
          <w:pgMar w:bottom="500" w:top="1300" w:left="580" w:right="520" w:header="0" w:footer="211"/>
          <w:cols w:equalWidth="0" w:num="2">
            <w:col w:space="228" w:w="5296"/>
            <w:col w:space="0" w:w="5296"/>
          </w:cols>
        </w:sectPr>
      </w:pPr>
      <w:r w:rsidDel="00000000" w:rsidR="00000000" w:rsidRPr="00000000">
        <w:rPr>
          <w:rtl w:val="0"/>
        </w:rPr>
        <w:t xml:space="preserve">Les normes de batterie intégrées (4)</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7C">
      <w:pPr>
        <w:pStyle w:val="Heading1"/>
        <w:tabs>
          <w:tab w:val="left" w:leader="none" w:pos="5519"/>
        </w:tabs>
        <w:spacing w:before="1" w:lineRule="auto"/>
        <w:ind w:left="740" w:firstLine="0"/>
        <w:rPr>
          <w:u w:val="none"/>
        </w:rPr>
      </w:pPr>
      <w:r w:rsidDel="00000000" w:rsidR="00000000" w:rsidRPr="00000000">
        <w:rPr>
          <w:color w:val="02a9f3"/>
          <w:u w:val="none"/>
          <w:rtl w:val="0"/>
        </w:rPr>
        <w:t xml:space="preserve">M</w:t>
      </w:r>
      <w:r w:rsidDel="00000000" w:rsidR="00000000" w:rsidRPr="00000000">
        <w:rPr>
          <w:color w:val="02a9f3"/>
          <w:u w:val="single"/>
          <w:rtl w:val="0"/>
        </w:rPr>
        <w:t xml:space="preserve">odalités d'évaluation et délais</w:t>
        <w:tab/>
      </w:r>
      <w:r w:rsidDel="00000000" w:rsidR="00000000" w:rsidRPr="00000000">
        <w:rPr>
          <w:color w:val="02a9f3"/>
          <w:u w:val="single"/>
          <w:vertAlign w:val="baseline"/>
          <w:rtl w:val="0"/>
        </w:rPr>
        <w:t xml:space="preserve">d’accès</w:t>
      </w:r>
      <w:r w:rsidDel="00000000" w:rsidR="00000000" w:rsidRPr="00000000">
        <w:rPr>
          <w:color w:val="02a9f3"/>
          <w:u w:val="none"/>
          <w:vertAlign w:val="baseline"/>
          <w:rtl w:val="0"/>
        </w:rPr>
        <w:t xml:space="preserve"> :</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69"/>
        </w:tabs>
        <w:spacing w:after="0" w:before="1" w:line="240" w:lineRule="auto"/>
        <w:ind w:left="969" w:right="0" w:hanging="132.99999999999997"/>
        <w:jc w:val="left"/>
        <w:rPr>
          <w:smallCaps w:val="0"/>
          <w:strike w:val="0"/>
          <w:color w:val="000000"/>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Evaluation des compétences en mise en situation professionnelle en centre</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69"/>
        </w:tabs>
        <w:spacing w:after="0" w:before="2" w:line="240" w:lineRule="auto"/>
        <w:ind w:left="969" w:right="0" w:hanging="132.99999999999997"/>
        <w:jc w:val="left"/>
        <w:rPr>
          <w:smallCaps w:val="0"/>
          <w:strike w:val="0"/>
          <w:color w:val="000000"/>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Epreuves écrites sur les connaissances et QCM</w:t>
      </w: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69"/>
        </w:tabs>
        <w:spacing w:after="0" w:before="2" w:line="250" w:lineRule="auto"/>
        <w:ind w:left="969" w:right="0" w:hanging="132.99999999999997"/>
        <w:jc w:val="left"/>
        <w:rPr>
          <w:smallCaps w:val="0"/>
          <w:strike w:val="0"/>
          <w:color w:val="000000"/>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Contrôle continu des connaissances générales</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69"/>
        </w:tabs>
        <w:spacing w:after="0" w:before="0" w:line="240" w:lineRule="auto"/>
        <w:ind w:left="969" w:right="0" w:hanging="132.99999999999997"/>
        <w:jc w:val="left"/>
        <w:rPr>
          <w:smallCaps w:val="0"/>
          <w:strike w:val="0"/>
          <w:color w:val="000000"/>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Contrôle continu des techniques respectant les normes constructeurs</w:t>
      </w: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72"/>
        </w:tabs>
        <w:spacing w:after="0" w:before="1" w:line="240" w:lineRule="auto"/>
        <w:ind w:left="972" w:right="0" w:hanging="135.99999999999994"/>
        <w:jc w:val="left"/>
        <w:rPr>
          <w:smallCaps w:val="0"/>
          <w:strike w:val="0"/>
          <w:color w:val="000000"/>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La sécurité (utilisation des outils et de l’environnement à respecter)</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836"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Un certificat est délivré à l'issue de la validation de fin de formation.</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spacing w:before="0" w:line="235" w:lineRule="auto"/>
        <w:ind w:left="836" w:right="1286" w:firstLine="0"/>
        <w:jc w:val="left"/>
        <w:rPr>
          <w:i w:val="1"/>
        </w:rPr>
      </w:pPr>
      <w:r w:rsidDel="00000000" w:rsidR="00000000" w:rsidRPr="00000000">
        <w:rPr>
          <w:i w:val="1"/>
          <w:sz w:val="22"/>
          <w:szCs w:val="22"/>
          <w:rtl w:val="0"/>
        </w:rPr>
        <w:t xml:space="preserve">Après validation de l’accès en formation, min. 2 semaines avant le début de la session de formation, un livret d’accueil vous est fourni .</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1206500</wp:posOffset>
                </wp:positionH>
                <wp:positionV relativeFrom="paragraph">
                  <wp:posOffset>965200</wp:posOffset>
                </wp:positionV>
                <wp:extent cx="3884929" cy="111760"/>
                <wp:effectExtent b="0" l="0" r="0" t="0"/>
                <wp:wrapNone/>
                <wp:docPr id="8" name=""/>
                <a:graphic>
                  <a:graphicData uri="http://schemas.microsoft.com/office/word/2010/wordprocessingShape">
                    <wps:wsp>
                      <wps:cNvSpPr/>
                      <wps:cNvPr id="4" name="Shape 4"/>
                      <wps:spPr>
                        <a:xfrm>
                          <a:off x="3413061" y="3733645"/>
                          <a:ext cx="3865879" cy="927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2"/>
                                <w:vertAlign w:val="baseline"/>
                              </w:rPr>
                              <w:t xml:space="preserve">– 16 rue Maurice Audin 69120 Vaulx-En-Velin – Siret : 85359511400010 – OF n° 84691618669 – Capital social :</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1206500</wp:posOffset>
                </wp:positionH>
                <wp:positionV relativeFrom="paragraph">
                  <wp:posOffset>965200</wp:posOffset>
                </wp:positionV>
                <wp:extent cx="3884929" cy="111760"/>
                <wp:effectExtent b="0" l="0" r="0" t="0"/>
                <wp:wrapNone/>
                <wp:docPr id="8"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3884929" cy="111760"/>
                        </a:xfrm>
                        <a:prstGeom prst="rect"/>
                        <a:ln/>
                      </pic:spPr>
                    </pic:pic>
                  </a:graphicData>
                </a:graphic>
              </wp:anchor>
            </w:drawing>
          </mc:Fallback>
        </mc:AlternateContent>
      </w:r>
    </w:p>
    <w:p w:rsidR="00000000" w:rsidDel="00000000" w:rsidP="00000000" w:rsidRDefault="00000000" w:rsidRPr="00000000" w14:paraId="00000086">
      <w:pPr>
        <w:spacing w:before="0" w:line="235" w:lineRule="auto"/>
        <w:ind w:left="836" w:right="1286" w:firstLine="0"/>
        <w:jc w:val="left"/>
        <w:rPr>
          <w:i w:val="1"/>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spacing w:after="240" w:before="240" w:lineRule="auto"/>
        <w:rPr>
          <w:b w:val="1"/>
          <w:i w:val="1"/>
          <w:color w:val="31859c"/>
          <w:sz w:val="28"/>
          <w:szCs w:val="28"/>
        </w:rPr>
      </w:pPr>
      <w:r w:rsidDel="00000000" w:rsidR="00000000" w:rsidRPr="00000000">
        <w:rPr>
          <w:b w:val="1"/>
          <w:i w:val="1"/>
          <w:color w:val="31859c"/>
          <w:sz w:val="28"/>
          <w:szCs w:val="28"/>
          <w:rtl w:val="0"/>
        </w:rPr>
        <w:t xml:space="preserve">Nombre de stagiaires accompagnés   Nombre de stagiaires satisfaits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927100</wp:posOffset>
                </wp:positionH>
                <wp:positionV relativeFrom="paragraph">
                  <wp:posOffset>279400</wp:posOffset>
                </wp:positionV>
                <wp:extent cx="5079365" cy="238125"/>
                <wp:effectExtent b="0" l="0" r="0" t="0"/>
                <wp:wrapTopAndBottom distB="0" distT="0"/>
                <wp:docPr id="7" name=""/>
                <a:graphic>
                  <a:graphicData uri="http://schemas.microsoft.com/office/word/2010/wordprocessingShape">
                    <wps:wsp>
                      <wps:cNvSpPr/>
                      <wps:cNvPr id="3" name="Shape 3"/>
                      <wps:spPr>
                        <a:xfrm>
                          <a:off x="2815843" y="3670463"/>
                          <a:ext cx="5060315" cy="219075"/>
                        </a:xfrm>
                        <a:custGeom>
                          <a:rect b="b" l="l" r="r" t="t"/>
                          <a:pathLst>
                            <a:path extrusionOk="0" h="219075" w="5060315">
                              <a:moveTo>
                                <a:pt x="5059741" y="0"/>
                              </a:moveTo>
                              <a:lnTo>
                                <a:pt x="0" y="0"/>
                              </a:lnTo>
                              <a:lnTo>
                                <a:pt x="0" y="219029"/>
                              </a:lnTo>
                              <a:lnTo>
                                <a:pt x="5059741" y="219029"/>
                              </a:lnTo>
                              <a:lnTo>
                                <a:pt x="5059741" y="0"/>
                              </a:lnTo>
                              <a:close/>
                            </a:path>
                          </a:pathLst>
                        </a:cu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927100</wp:posOffset>
                </wp:positionH>
                <wp:positionV relativeFrom="paragraph">
                  <wp:posOffset>279400</wp:posOffset>
                </wp:positionV>
                <wp:extent cx="5079365" cy="238125"/>
                <wp:effectExtent b="0" l="0" r="0" t="0"/>
                <wp:wrapTopAndBottom distB="0" distT="0"/>
                <wp:docPr id="7"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5079365" cy="238125"/>
                        </a:xfrm>
                        <a:prstGeom prst="rect"/>
                        <a:ln/>
                      </pic:spPr>
                    </pic:pic>
                  </a:graphicData>
                </a:graphic>
              </wp:anchor>
            </w:drawing>
          </mc:Fallback>
        </mc:AlternateContent>
      </w:r>
    </w:p>
    <w:p w:rsidR="00000000" w:rsidDel="00000000" w:rsidP="00000000" w:rsidRDefault="00000000" w:rsidRPr="00000000" w14:paraId="00000089">
      <w:pPr>
        <w:spacing w:after="240" w:before="240" w:lineRule="auto"/>
        <w:rPr>
          <w:b w:val="1"/>
          <w:i w:val="1"/>
          <w:color w:val="31859c"/>
          <w:sz w:val="28"/>
          <w:szCs w:val="28"/>
        </w:rPr>
      </w:pPr>
      <w:r w:rsidDel="00000000" w:rsidR="00000000" w:rsidRPr="00000000">
        <w:rPr>
          <w:rtl w:val="0"/>
        </w:rPr>
      </w:r>
    </w:p>
    <w:p w:rsidR="00000000" w:rsidDel="00000000" w:rsidP="00000000" w:rsidRDefault="00000000" w:rsidRPr="00000000" w14:paraId="0000008A">
      <w:pPr>
        <w:spacing w:after="240" w:before="240" w:lineRule="auto"/>
        <w:ind w:left="720" w:firstLine="720"/>
        <w:rPr>
          <w:b w:val="1"/>
          <w:i w:val="1"/>
          <w:color w:val="31859c"/>
          <w:sz w:val="28"/>
          <w:szCs w:val="28"/>
        </w:rPr>
      </w:pPr>
      <w:r w:rsidDel="00000000" w:rsidR="00000000" w:rsidRPr="00000000">
        <w:rPr>
          <w:b w:val="1"/>
          <w:i w:val="1"/>
          <w:color w:val="31859c"/>
          <w:sz w:val="28"/>
          <w:szCs w:val="28"/>
          <w:rtl w:val="0"/>
        </w:rPr>
        <w:t xml:space="preserve"> </w:t>
      </w:r>
      <w:r w:rsidDel="00000000" w:rsidR="00000000" w:rsidRPr="00000000">
        <w:rPr>
          <w:b w:val="1"/>
          <w:i w:val="1"/>
          <w:color w:val="31859c"/>
          <w:sz w:val="28"/>
          <w:szCs w:val="28"/>
        </w:rPr>
        <w:drawing>
          <wp:inline distB="114300" distT="114300" distL="114300" distR="114300">
            <wp:extent cx="1214768" cy="1238587"/>
            <wp:effectExtent b="0" l="0" r="0" t="0"/>
            <wp:docPr id="13"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1214768" cy="1238587"/>
                    </a:xfrm>
                    <a:prstGeom prst="rect"/>
                    <a:ln/>
                  </pic:spPr>
                </pic:pic>
              </a:graphicData>
            </a:graphic>
          </wp:inline>
        </w:drawing>
      </w:r>
      <w:r w:rsidDel="00000000" w:rsidR="00000000" w:rsidRPr="00000000">
        <w:rPr>
          <w:b w:val="1"/>
          <w:i w:val="1"/>
          <w:color w:val="31859c"/>
          <w:sz w:val="28"/>
          <w:szCs w:val="28"/>
          <w:rtl w:val="0"/>
        </w:rPr>
        <w:tab/>
        <w:tab/>
        <w:tab/>
        <w:tab/>
        <w:tab/>
        <w:tab/>
      </w:r>
      <w:r w:rsidDel="00000000" w:rsidR="00000000" w:rsidRPr="00000000">
        <w:rPr>
          <w:b w:val="1"/>
          <w:i w:val="1"/>
          <w:color w:val="31859c"/>
          <w:sz w:val="28"/>
          <w:szCs w:val="28"/>
        </w:rPr>
        <w:drawing>
          <wp:inline distB="114300" distT="114300" distL="114300" distR="114300">
            <wp:extent cx="1230312" cy="1255767"/>
            <wp:effectExtent b="0" l="0" r="0" t="0"/>
            <wp:docPr id="1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230312" cy="1255767"/>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spacing w:after="240" w:before="24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8C">
      <w:pPr>
        <w:spacing w:after="240" w:before="240" w:lineRule="auto"/>
        <w:ind w:left="720" w:firstLine="720"/>
        <w:rPr>
          <w:i w:val="1"/>
          <w:sz w:val="20"/>
          <w:szCs w:val="20"/>
        </w:rPr>
      </w:pPr>
      <w:r w:rsidDel="00000000" w:rsidR="00000000" w:rsidRPr="00000000">
        <w:rPr>
          <w:i w:val="1"/>
          <w:sz w:val="20"/>
          <w:szCs w:val="20"/>
          <w:rtl w:val="0"/>
        </w:rPr>
        <w:t xml:space="preserve">                                                                             </w:t>
        <w:tab/>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 w:line="240" w:lineRule="auto"/>
        <w:ind w:left="0" w:right="0" w:firstLine="0"/>
        <w:jc w:val="left"/>
        <w:rPr>
          <w:i w:val="1"/>
          <w:sz w:val="20"/>
          <w:szCs w:val="20"/>
        </w:rPr>
      </w:pPr>
      <w:r w:rsidDel="00000000" w:rsidR="00000000" w:rsidRPr="00000000">
        <w:rPr>
          <w:rtl w:val="0"/>
        </w:rPr>
      </w:r>
    </w:p>
    <w:sectPr>
      <w:type w:val="continuous"/>
      <w:pgSz w:h="16850" w:w="11920" w:orient="portrait"/>
      <w:pgMar w:bottom="560" w:top="360" w:left="580" w:right="520" w:header="0" w:footer="21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Lucida San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Mise à jour le 01/11/2023 version 1.3</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1485900</wp:posOffset>
              </wp:positionH>
              <wp:positionV relativeFrom="paragraph">
                <wp:posOffset>10299700</wp:posOffset>
              </wp:positionV>
              <wp:extent cx="3383915" cy="130175"/>
              <wp:effectExtent b="0" l="0" r="0" t="0"/>
              <wp:wrapNone/>
              <wp:docPr id="9" name=""/>
              <a:graphic>
                <a:graphicData uri="http://schemas.microsoft.com/office/word/2010/wordprocessingShape">
                  <wps:wsp>
                    <wps:cNvSpPr/>
                    <wps:cNvPr id="5" name="Shape 5"/>
                    <wps:spPr>
                      <a:xfrm>
                        <a:off x="3663568" y="3724438"/>
                        <a:ext cx="3364865" cy="111125"/>
                      </a:xfrm>
                      <a:prstGeom prst="rect">
                        <a:avLst/>
                      </a:prstGeom>
                      <a:noFill/>
                      <a:ln>
                        <a:noFill/>
                      </a:ln>
                    </wps:spPr>
                    <wps:txbx>
                      <w:txbxContent>
                        <w:p w:rsidR="00000000" w:rsidDel="00000000" w:rsidP="00000000" w:rsidRDefault="00000000" w:rsidRPr="00000000">
                          <w:pPr>
                            <w:spacing w:after="0" w:before="16.00000023841858" w:line="240"/>
                            <w:ind w:left="20" w:right="0" w:firstLine="40"/>
                            <w:jc w:val="left"/>
                            <w:textDirection w:val="btLr"/>
                          </w:pPr>
                          <w:r w:rsidDel="00000000" w:rsidR="00000000" w:rsidRPr="00000000">
                            <w:rPr>
                              <w:rFonts w:ascii="Arial MT" w:cs="Arial MT" w:eastAsia="Arial MT" w:hAnsi="Arial MT"/>
                              <w:b w:val="0"/>
                              <w:i w:val="0"/>
                              <w:smallCaps w:val="0"/>
                              <w:strike w:val="0"/>
                              <w:color w:val="202020"/>
                              <w:sz w:val="12"/>
                              <w:vertAlign w:val="baseline"/>
                            </w:rPr>
                            <w:t xml:space="preserve">SASU Formation Vosges - 5 rue d'Amérique 88100 Saint-Dié-Des-Vosges - Siret 95288220700014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1485900</wp:posOffset>
              </wp:positionH>
              <wp:positionV relativeFrom="paragraph">
                <wp:posOffset>10299700</wp:posOffset>
              </wp:positionV>
              <wp:extent cx="3383915" cy="130175"/>
              <wp:effectExtent b="0" l="0" r="0" t="0"/>
              <wp:wrapNone/>
              <wp:docPr id="9"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3383915" cy="13017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widowControl w:val="1"/>
      <w:rPr/>
    </w:pPr>
    <w:r w:rsidDel="00000000" w:rsidR="00000000" w:rsidRPr="00000000">
      <w:rPr>
        <w:rFonts w:ascii="Times New Roman" w:cs="Times New Roman" w:eastAsia="Times New Roman" w:hAnsi="Times New Roman"/>
        <w:sz w:val="24"/>
        <w:szCs w:val="24"/>
      </w:rPr>
      <w:drawing>
        <wp:inline distB="0" distT="0" distL="0" distR="0">
          <wp:extent cx="868680" cy="868680"/>
          <wp:effectExtent b="0" l="0" r="0" t="0"/>
          <wp:docPr id="10"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868680" cy="86868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60" w:hanging="360"/>
      </w:pPr>
      <w:rPr>
        <w:rFonts w:ascii="Noto Sans Symbols" w:cs="Noto Sans Symbols" w:eastAsia="Noto Sans Symbols" w:hAnsi="Noto Sans Symbols"/>
        <w:b w:val="0"/>
        <w:i w:val="0"/>
        <w:sz w:val="22"/>
        <w:szCs w:val="22"/>
      </w:rPr>
    </w:lvl>
    <w:lvl w:ilvl="1">
      <w:start w:val="0"/>
      <w:numFmt w:val="bullet"/>
      <w:lvlText w:val="•"/>
      <w:lvlJc w:val="left"/>
      <w:pPr>
        <w:ind w:left="1855" w:hanging="360"/>
      </w:pPr>
      <w:rPr/>
    </w:lvl>
    <w:lvl w:ilvl="2">
      <w:start w:val="0"/>
      <w:numFmt w:val="bullet"/>
      <w:lvlText w:val="•"/>
      <w:lvlJc w:val="left"/>
      <w:pPr>
        <w:ind w:left="2850" w:hanging="360"/>
      </w:pPr>
      <w:rPr/>
    </w:lvl>
    <w:lvl w:ilvl="3">
      <w:start w:val="0"/>
      <w:numFmt w:val="bullet"/>
      <w:lvlText w:val="•"/>
      <w:lvlJc w:val="left"/>
      <w:pPr>
        <w:ind w:left="3845" w:hanging="360"/>
      </w:pPr>
      <w:rPr/>
    </w:lvl>
    <w:lvl w:ilvl="4">
      <w:start w:val="0"/>
      <w:numFmt w:val="bullet"/>
      <w:lvlText w:val="•"/>
      <w:lvlJc w:val="left"/>
      <w:pPr>
        <w:ind w:left="4840" w:hanging="360"/>
      </w:pPr>
      <w:rPr/>
    </w:lvl>
    <w:lvl w:ilvl="5">
      <w:start w:val="0"/>
      <w:numFmt w:val="bullet"/>
      <w:lvlText w:val="•"/>
      <w:lvlJc w:val="left"/>
      <w:pPr>
        <w:ind w:left="5835" w:hanging="360"/>
      </w:pPr>
      <w:rPr/>
    </w:lvl>
    <w:lvl w:ilvl="6">
      <w:start w:val="0"/>
      <w:numFmt w:val="bullet"/>
      <w:lvlText w:val="•"/>
      <w:lvlJc w:val="left"/>
      <w:pPr>
        <w:ind w:left="6830" w:hanging="360"/>
      </w:pPr>
      <w:rPr/>
    </w:lvl>
    <w:lvl w:ilvl="7">
      <w:start w:val="0"/>
      <w:numFmt w:val="bullet"/>
      <w:lvlText w:val="•"/>
      <w:lvlJc w:val="left"/>
      <w:pPr>
        <w:ind w:left="7825" w:hanging="360"/>
      </w:pPr>
      <w:rPr/>
    </w:lvl>
    <w:lvl w:ilvl="8">
      <w:start w:val="0"/>
      <w:numFmt w:val="bullet"/>
      <w:lvlText w:val="•"/>
      <w:lvlJc w:val="left"/>
      <w:pPr>
        <w:ind w:left="882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860" w:hanging="361"/>
      </w:pPr>
      <w:rPr>
        <w:rFonts w:ascii="Noto Sans Symbols" w:cs="Noto Sans Symbols" w:eastAsia="Noto Sans Symbols" w:hAnsi="Noto Sans Symbols"/>
      </w:rPr>
    </w:lvl>
    <w:lvl w:ilvl="1">
      <w:start w:val="0"/>
      <w:numFmt w:val="bullet"/>
      <w:lvlText w:val="•"/>
      <w:lvlJc w:val="left"/>
      <w:pPr>
        <w:ind w:left="1855" w:hanging="361"/>
      </w:pPr>
      <w:rPr/>
    </w:lvl>
    <w:lvl w:ilvl="2">
      <w:start w:val="0"/>
      <w:numFmt w:val="bullet"/>
      <w:lvlText w:val="•"/>
      <w:lvlJc w:val="left"/>
      <w:pPr>
        <w:ind w:left="2850" w:hanging="361"/>
      </w:pPr>
      <w:rPr/>
    </w:lvl>
    <w:lvl w:ilvl="3">
      <w:start w:val="0"/>
      <w:numFmt w:val="bullet"/>
      <w:lvlText w:val="•"/>
      <w:lvlJc w:val="left"/>
      <w:pPr>
        <w:ind w:left="3845" w:hanging="361"/>
      </w:pPr>
      <w:rPr/>
    </w:lvl>
    <w:lvl w:ilvl="4">
      <w:start w:val="0"/>
      <w:numFmt w:val="bullet"/>
      <w:lvlText w:val="•"/>
      <w:lvlJc w:val="left"/>
      <w:pPr>
        <w:ind w:left="4840" w:hanging="361"/>
      </w:pPr>
      <w:rPr/>
    </w:lvl>
    <w:lvl w:ilvl="5">
      <w:start w:val="0"/>
      <w:numFmt w:val="bullet"/>
      <w:lvlText w:val="•"/>
      <w:lvlJc w:val="left"/>
      <w:pPr>
        <w:ind w:left="5835" w:hanging="361"/>
      </w:pPr>
      <w:rPr/>
    </w:lvl>
    <w:lvl w:ilvl="6">
      <w:start w:val="0"/>
      <w:numFmt w:val="bullet"/>
      <w:lvlText w:val="•"/>
      <w:lvlJc w:val="left"/>
      <w:pPr>
        <w:ind w:left="6830" w:hanging="361"/>
      </w:pPr>
      <w:rPr/>
    </w:lvl>
    <w:lvl w:ilvl="7">
      <w:start w:val="0"/>
      <w:numFmt w:val="bullet"/>
      <w:lvlText w:val="•"/>
      <w:lvlJc w:val="left"/>
      <w:pPr>
        <w:ind w:left="7825" w:hanging="361"/>
      </w:pPr>
      <w:rPr/>
    </w:lvl>
    <w:lvl w:ilvl="8">
      <w:start w:val="0"/>
      <w:numFmt w:val="bullet"/>
      <w:lvlText w:val="•"/>
      <w:lvlJc w:val="left"/>
      <w:pPr>
        <w:ind w:left="8820" w:hanging="361"/>
      </w:pPr>
      <w:rPr/>
    </w:lvl>
  </w:abstractNum>
  <w:abstractNum w:abstractNumId="4">
    <w:lvl w:ilvl="0">
      <w:start w:val="0"/>
      <w:numFmt w:val="bullet"/>
      <w:lvlText w:val="-"/>
      <w:lvlJc w:val="left"/>
      <w:pPr>
        <w:ind w:left="1196" w:hanging="360"/>
      </w:pPr>
      <w:rPr>
        <w:rFonts w:ascii="Georgia" w:cs="Georgia" w:eastAsia="Georgia" w:hAnsi="Georgia"/>
        <w:b w:val="0"/>
        <w:i w:val="0"/>
        <w:sz w:val="22"/>
        <w:szCs w:val="22"/>
      </w:rPr>
    </w:lvl>
    <w:lvl w:ilvl="1">
      <w:start w:val="0"/>
      <w:numFmt w:val="bullet"/>
      <w:lvlText w:val="•"/>
      <w:lvlJc w:val="left"/>
      <w:pPr>
        <w:ind w:left="1635" w:hanging="360"/>
      </w:pPr>
      <w:rPr/>
    </w:lvl>
    <w:lvl w:ilvl="2">
      <w:start w:val="0"/>
      <w:numFmt w:val="bullet"/>
      <w:lvlText w:val="•"/>
      <w:lvlJc w:val="left"/>
      <w:pPr>
        <w:ind w:left="2071" w:hanging="360"/>
      </w:pPr>
      <w:rPr/>
    </w:lvl>
    <w:lvl w:ilvl="3">
      <w:start w:val="0"/>
      <w:numFmt w:val="bullet"/>
      <w:lvlText w:val="•"/>
      <w:lvlJc w:val="left"/>
      <w:pPr>
        <w:ind w:left="2507" w:hanging="360"/>
      </w:pPr>
      <w:rPr/>
    </w:lvl>
    <w:lvl w:ilvl="4">
      <w:start w:val="0"/>
      <w:numFmt w:val="bullet"/>
      <w:lvlText w:val="•"/>
      <w:lvlJc w:val="left"/>
      <w:pPr>
        <w:ind w:left="2943" w:hanging="360"/>
      </w:pPr>
      <w:rPr/>
    </w:lvl>
    <w:lvl w:ilvl="5">
      <w:start w:val="0"/>
      <w:numFmt w:val="bullet"/>
      <w:lvlText w:val="•"/>
      <w:lvlJc w:val="left"/>
      <w:pPr>
        <w:ind w:left="3379" w:hanging="360"/>
      </w:pPr>
      <w:rPr/>
    </w:lvl>
    <w:lvl w:ilvl="6">
      <w:start w:val="0"/>
      <w:numFmt w:val="bullet"/>
      <w:lvlText w:val="•"/>
      <w:lvlJc w:val="left"/>
      <w:pPr>
        <w:ind w:left="3815" w:hanging="360"/>
      </w:pPr>
      <w:rPr/>
    </w:lvl>
    <w:lvl w:ilvl="7">
      <w:start w:val="0"/>
      <w:numFmt w:val="bullet"/>
      <w:lvlText w:val="•"/>
      <w:lvlJc w:val="left"/>
      <w:pPr>
        <w:ind w:left="4251" w:hanging="360"/>
      </w:pPr>
      <w:rPr/>
    </w:lvl>
    <w:lvl w:ilvl="8">
      <w:start w:val="0"/>
      <w:numFmt w:val="bullet"/>
      <w:lvlText w:val="•"/>
      <w:lvlJc w:val="left"/>
      <w:pPr>
        <w:ind w:left="4687" w:hanging="360"/>
      </w:pPr>
      <w:rPr/>
    </w:lvl>
  </w:abstractNum>
  <w:abstractNum w:abstractNumId="5">
    <w:lvl w:ilvl="0">
      <w:start w:val="0"/>
      <w:numFmt w:val="bullet"/>
      <w:lvlText w:val="-"/>
      <w:lvlJc w:val="left"/>
      <w:pPr>
        <w:ind w:left="1558" w:hanging="360"/>
      </w:pPr>
      <w:rPr>
        <w:rFonts w:ascii="Georgia" w:cs="Georgia" w:eastAsia="Georgia" w:hAnsi="Georgia"/>
        <w:b w:val="0"/>
        <w:i w:val="0"/>
        <w:sz w:val="22"/>
        <w:szCs w:val="22"/>
      </w:rPr>
    </w:lvl>
    <w:lvl w:ilvl="1">
      <w:start w:val="0"/>
      <w:numFmt w:val="bullet"/>
      <w:lvlText w:val="•"/>
      <w:lvlJc w:val="left"/>
      <w:pPr>
        <w:ind w:left="1904" w:hanging="360"/>
      </w:pPr>
      <w:rPr/>
    </w:lvl>
    <w:lvl w:ilvl="2">
      <w:start w:val="0"/>
      <w:numFmt w:val="bullet"/>
      <w:lvlText w:val="•"/>
      <w:lvlJc w:val="left"/>
      <w:pPr>
        <w:ind w:left="2248" w:hanging="360"/>
      </w:pPr>
      <w:rPr/>
    </w:lvl>
    <w:lvl w:ilvl="3">
      <w:start w:val="0"/>
      <w:numFmt w:val="bullet"/>
      <w:lvlText w:val="•"/>
      <w:lvlJc w:val="left"/>
      <w:pPr>
        <w:ind w:left="2593" w:hanging="360"/>
      </w:pPr>
      <w:rPr/>
    </w:lvl>
    <w:lvl w:ilvl="4">
      <w:start w:val="0"/>
      <w:numFmt w:val="bullet"/>
      <w:lvlText w:val="•"/>
      <w:lvlJc w:val="left"/>
      <w:pPr>
        <w:ind w:left="2937" w:hanging="360"/>
      </w:pPr>
      <w:rPr/>
    </w:lvl>
    <w:lvl w:ilvl="5">
      <w:start w:val="0"/>
      <w:numFmt w:val="bullet"/>
      <w:lvlText w:val="•"/>
      <w:lvlJc w:val="left"/>
      <w:pPr>
        <w:ind w:left="3282" w:hanging="360"/>
      </w:pPr>
      <w:rPr/>
    </w:lvl>
    <w:lvl w:ilvl="6">
      <w:start w:val="0"/>
      <w:numFmt w:val="bullet"/>
      <w:lvlText w:val="•"/>
      <w:lvlJc w:val="left"/>
      <w:pPr>
        <w:ind w:left="3626" w:hanging="360"/>
      </w:pPr>
      <w:rPr/>
    </w:lvl>
    <w:lvl w:ilvl="7">
      <w:start w:val="0"/>
      <w:numFmt w:val="bullet"/>
      <w:lvlText w:val="•"/>
      <w:lvlJc w:val="left"/>
      <w:pPr>
        <w:ind w:left="3971" w:hanging="360"/>
      </w:pPr>
      <w:rPr/>
    </w:lvl>
    <w:lvl w:ilvl="8">
      <w:start w:val="0"/>
      <w:numFmt w:val="bullet"/>
      <w:lvlText w:val="•"/>
      <w:lvlJc w:val="left"/>
      <w:pPr>
        <w:ind w:left="4315"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0"/>
    </w:pPr>
    <w:rPr>
      <w:rFonts w:ascii="Georgia" w:cs="Georgia" w:eastAsia="Georgia" w:hAnsi="Georgia"/>
      <w:b w:val="1"/>
      <w:sz w:val="28"/>
      <w:szCs w:val="28"/>
      <w:u w:val="single"/>
    </w:rPr>
  </w:style>
  <w:style w:type="paragraph" w:styleId="Heading2">
    <w:name w:val="heading 2"/>
    <w:basedOn w:val="Normal"/>
    <w:next w:val="Normal"/>
    <w:pPr>
      <w:spacing w:before="76" w:lineRule="auto"/>
      <w:ind w:left="836"/>
    </w:pPr>
    <w:rPr>
      <w:rFonts w:ascii="Georgia" w:cs="Georgia" w:eastAsia="Georgia" w:hAnsi="Georgia"/>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40"/>
    </w:pPr>
    <w:rPr>
      <w:rFonts w:ascii="Georgia" w:cs="Georgia" w:eastAsia="Georgia" w:hAnsi="Georgia"/>
      <w:b w:val="1"/>
      <w:sz w:val="28"/>
      <w:szCs w:val="28"/>
      <w:u w:val="single"/>
    </w:rPr>
  </w:style>
  <w:style w:type="paragraph" w:styleId="Heading2">
    <w:name w:val="heading 2"/>
    <w:basedOn w:val="Normal"/>
    <w:next w:val="Normal"/>
    <w:pPr>
      <w:spacing w:before="76" w:lineRule="auto"/>
      <w:ind w:left="836"/>
    </w:pPr>
    <w:rPr>
      <w:rFonts w:ascii="Georgia" w:cs="Georgia" w:eastAsia="Georgia" w:hAnsi="Georgia"/>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contact@forma-tech.fr" TargetMode="External"/><Relationship Id="rId10" Type="http://schemas.openxmlformats.org/officeDocument/2006/relationships/image" Target="media/image5.png"/><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image" Target="media/image2.png"/><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NiG9OGpUI5UOJdGJ42LJRinW3w==">CgMxLjAyDmguejc5ZzE0NTBtN2c2OAByITFla1JUX3JNVWw2clJmOXNFZWZOZkRIY29NZkxyX2ZkWg==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